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2C29C" w14:textId="77777777" w:rsidR="0046213B" w:rsidRPr="000D2838" w:rsidRDefault="0046213B" w:rsidP="0046213B">
      <w:pPr>
        <w:rPr>
          <w:rFonts w:ascii="Muli" w:hAnsi="Muli"/>
          <w:b/>
        </w:rPr>
      </w:pPr>
      <w:r>
        <w:rPr>
          <w:noProof/>
        </w:rPr>
        <w:drawing>
          <wp:anchor distT="0" distB="0" distL="114300" distR="114300" simplePos="0" relativeHeight="251659264" behindDoc="0" locked="0" layoutInCell="1" allowOverlap="1" wp14:anchorId="2EF4B3E7" wp14:editId="3079D369">
            <wp:simplePos x="0" y="0"/>
            <wp:positionH relativeFrom="margin">
              <wp:posOffset>7670800</wp:posOffset>
            </wp:positionH>
            <wp:positionV relativeFrom="paragraph">
              <wp:posOffset>-292100</wp:posOffset>
            </wp:positionV>
            <wp:extent cx="1968010" cy="1190625"/>
            <wp:effectExtent l="0" t="0" r="0" b="0"/>
            <wp:wrapNone/>
            <wp:docPr id="4"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968010" cy="1190625"/>
                    </a:xfrm>
                    <a:prstGeom prst="rect">
                      <a:avLst/>
                    </a:prstGeom>
                  </pic:spPr>
                </pic:pic>
              </a:graphicData>
            </a:graphic>
            <wp14:sizeRelH relativeFrom="margin">
              <wp14:pctWidth>0</wp14:pctWidth>
            </wp14:sizeRelH>
            <wp14:sizeRelV relativeFrom="margin">
              <wp14:pctHeight>0</wp14:pctHeight>
            </wp14:sizeRelV>
          </wp:anchor>
        </w:drawing>
      </w:r>
      <w:r>
        <w:rPr>
          <w:rFonts w:ascii="Muli" w:hAnsi="Muli"/>
          <w:b/>
          <w:noProof/>
        </w:rPr>
        <w:drawing>
          <wp:inline distT="0" distB="0" distL="0" distR="0" wp14:anchorId="18C17C84" wp14:editId="51D290B8">
            <wp:extent cx="2774613" cy="60579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dent Logo_Hrz_Color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6355" cy="636737"/>
                    </a:xfrm>
                    <a:prstGeom prst="rect">
                      <a:avLst/>
                    </a:prstGeom>
                  </pic:spPr>
                </pic:pic>
              </a:graphicData>
            </a:graphic>
          </wp:inline>
        </w:drawing>
      </w:r>
    </w:p>
    <w:p w14:paraId="0D408263" w14:textId="77777777" w:rsidR="0046213B" w:rsidRDefault="0046213B" w:rsidP="0046213B">
      <w:pPr>
        <w:spacing w:after="0" w:line="240" w:lineRule="auto"/>
        <w:jc w:val="center"/>
        <w:rPr>
          <w:rFonts w:ascii="Garamond" w:hAnsi="Garamond"/>
          <w:b/>
          <w:sz w:val="10"/>
          <w:szCs w:val="10"/>
        </w:rPr>
      </w:pPr>
    </w:p>
    <w:p w14:paraId="7ED6CDC7" w14:textId="77777777" w:rsidR="0046213B" w:rsidRDefault="0046213B" w:rsidP="0046213B">
      <w:pPr>
        <w:spacing w:after="0" w:line="240" w:lineRule="auto"/>
        <w:jc w:val="center"/>
        <w:rPr>
          <w:rFonts w:ascii="Garamond" w:hAnsi="Garamond"/>
          <w:b/>
          <w:sz w:val="10"/>
          <w:szCs w:val="10"/>
        </w:rPr>
      </w:pPr>
    </w:p>
    <w:p w14:paraId="67A06E05" w14:textId="145EE9EA" w:rsidR="0046213B" w:rsidRPr="000D2838" w:rsidRDefault="0046213B" w:rsidP="009725EA">
      <w:pPr>
        <w:spacing w:after="0" w:line="240" w:lineRule="auto"/>
        <w:jc w:val="center"/>
        <w:rPr>
          <w:rFonts w:ascii="Garamond" w:hAnsi="Garamond"/>
          <w:b/>
          <w:sz w:val="28"/>
          <w:szCs w:val="28"/>
        </w:rPr>
      </w:pPr>
      <w:r w:rsidRPr="000D2838">
        <w:rPr>
          <w:rFonts w:ascii="Garamond" w:hAnsi="Garamond"/>
          <w:b/>
          <w:sz w:val="28"/>
          <w:szCs w:val="28"/>
        </w:rPr>
        <w:t>Allegany County Suicide Prevention Coalition</w:t>
      </w:r>
      <w:r w:rsidR="009725EA">
        <w:rPr>
          <w:rFonts w:ascii="Garamond" w:hAnsi="Garamond"/>
          <w:b/>
          <w:sz w:val="28"/>
          <w:szCs w:val="28"/>
        </w:rPr>
        <w:t>: Bi-Monthly Meeting</w:t>
      </w:r>
      <w:r w:rsidR="001D728E">
        <w:rPr>
          <w:rFonts w:ascii="Garamond" w:hAnsi="Garamond"/>
          <w:b/>
          <w:sz w:val="28"/>
          <w:szCs w:val="28"/>
        </w:rPr>
        <w:t xml:space="preserve"> Minutes</w:t>
      </w:r>
    </w:p>
    <w:p w14:paraId="10A9B174" w14:textId="77777777" w:rsidR="0046213B" w:rsidRPr="00850CF1" w:rsidRDefault="0046213B" w:rsidP="0046213B">
      <w:pPr>
        <w:spacing w:after="0" w:line="240" w:lineRule="auto"/>
        <w:rPr>
          <w:rFonts w:ascii="Garamond" w:hAnsi="Garamond"/>
          <w:b/>
          <w:sz w:val="24"/>
          <w:szCs w:val="24"/>
        </w:rPr>
      </w:pPr>
    </w:p>
    <w:p w14:paraId="7B16233F" w14:textId="2B23304B" w:rsidR="00FF54E8" w:rsidRPr="001D703B" w:rsidRDefault="0046213B" w:rsidP="009725EA">
      <w:pPr>
        <w:spacing w:after="0"/>
        <w:rPr>
          <w:rFonts w:ascii="Tahoma" w:eastAsiaTheme="minorHAnsi" w:hAnsi="Tahoma" w:cs="Tahoma"/>
          <w:b/>
          <w:bCs/>
          <w:color w:val="FF0000"/>
          <w:sz w:val="28"/>
          <w:szCs w:val="28"/>
        </w:rPr>
      </w:pPr>
      <w:r>
        <w:rPr>
          <w:rFonts w:ascii="Garamond" w:hAnsi="Garamond"/>
          <w:b/>
          <w:bCs/>
          <w:sz w:val="24"/>
          <w:szCs w:val="24"/>
        </w:rPr>
        <w:t>Date:</w:t>
      </w:r>
      <w:r>
        <w:rPr>
          <w:rFonts w:ascii="Garamond" w:hAnsi="Garamond"/>
          <w:sz w:val="24"/>
          <w:szCs w:val="24"/>
        </w:rPr>
        <w:t>  </w:t>
      </w:r>
      <w:r w:rsidR="002623A7">
        <w:rPr>
          <w:rFonts w:ascii="Garamond" w:hAnsi="Garamond"/>
          <w:sz w:val="24"/>
          <w:szCs w:val="24"/>
        </w:rPr>
        <w:t>Thursday</w:t>
      </w:r>
      <w:r>
        <w:rPr>
          <w:rFonts w:ascii="Garamond" w:hAnsi="Garamond"/>
          <w:sz w:val="24"/>
          <w:szCs w:val="24"/>
        </w:rPr>
        <w:t xml:space="preserve">, </w:t>
      </w:r>
      <w:r w:rsidR="00556A76">
        <w:rPr>
          <w:rFonts w:ascii="Garamond" w:hAnsi="Garamond"/>
          <w:sz w:val="24"/>
          <w:szCs w:val="24"/>
        </w:rPr>
        <w:t>March</w:t>
      </w:r>
      <w:r w:rsidR="00E4683E">
        <w:rPr>
          <w:rFonts w:ascii="Garamond" w:hAnsi="Garamond"/>
          <w:sz w:val="24"/>
          <w:szCs w:val="24"/>
        </w:rPr>
        <w:t xml:space="preserve"> 11</w:t>
      </w:r>
      <w:r>
        <w:rPr>
          <w:rFonts w:ascii="Garamond" w:hAnsi="Garamond"/>
          <w:sz w:val="24"/>
          <w:szCs w:val="24"/>
        </w:rPr>
        <w:t xml:space="preserve">, </w:t>
      </w:r>
      <w:r w:rsidR="002623A7">
        <w:rPr>
          <w:rFonts w:ascii="Garamond" w:hAnsi="Garamond"/>
          <w:sz w:val="24"/>
          <w:szCs w:val="24"/>
        </w:rPr>
        <w:t>202</w:t>
      </w:r>
      <w:r w:rsidR="00DF0664">
        <w:rPr>
          <w:rFonts w:ascii="Garamond" w:hAnsi="Garamond"/>
          <w:sz w:val="24"/>
          <w:szCs w:val="24"/>
        </w:rPr>
        <w:t>1</w:t>
      </w:r>
      <w:r w:rsidR="001D703B">
        <w:rPr>
          <w:rFonts w:ascii="Garamond" w:hAnsi="Garamond"/>
          <w:sz w:val="24"/>
          <w:szCs w:val="24"/>
        </w:rPr>
        <w:tab/>
        <w:t xml:space="preserve"> </w:t>
      </w:r>
      <w:r w:rsidR="002623A7">
        <w:rPr>
          <w:rFonts w:ascii="Garamond" w:hAnsi="Garamond"/>
          <w:sz w:val="24"/>
          <w:szCs w:val="24"/>
        </w:rPr>
        <w:tab/>
      </w:r>
      <w:r w:rsidR="002623A7">
        <w:rPr>
          <w:rFonts w:ascii="Garamond" w:hAnsi="Garamond"/>
          <w:sz w:val="24"/>
          <w:szCs w:val="24"/>
        </w:rPr>
        <w:tab/>
      </w:r>
      <w:r w:rsidR="001D728E">
        <w:rPr>
          <w:rFonts w:ascii="Garamond" w:hAnsi="Garamond"/>
          <w:sz w:val="24"/>
          <w:szCs w:val="24"/>
        </w:rPr>
        <w:tab/>
      </w:r>
      <w:r>
        <w:rPr>
          <w:rFonts w:ascii="Garamond" w:hAnsi="Garamond"/>
          <w:b/>
          <w:bCs/>
          <w:sz w:val="24"/>
          <w:szCs w:val="24"/>
        </w:rPr>
        <w:t>Location:</w:t>
      </w:r>
      <w:r w:rsidR="002623A7">
        <w:rPr>
          <w:rFonts w:ascii="Garamond" w:hAnsi="Garamond"/>
          <w:sz w:val="24"/>
          <w:szCs w:val="24"/>
        </w:rPr>
        <w:t xml:space="preserve"> </w:t>
      </w:r>
      <w:r w:rsidR="001D728E">
        <w:rPr>
          <w:rFonts w:ascii="Garamond" w:hAnsi="Garamond"/>
          <w:sz w:val="24"/>
          <w:szCs w:val="24"/>
        </w:rPr>
        <w:t>Zoom</w:t>
      </w:r>
      <w:r w:rsidR="002623A7">
        <w:rPr>
          <w:rFonts w:ascii="Tahoma" w:eastAsiaTheme="minorHAnsi" w:hAnsi="Tahoma" w:cs="Tahoma"/>
          <w:b/>
          <w:bCs/>
          <w:color w:val="FF0000"/>
          <w:sz w:val="28"/>
          <w:szCs w:val="28"/>
        </w:rPr>
        <w:tab/>
      </w:r>
      <w:r w:rsidR="00A93904">
        <w:rPr>
          <w:rFonts w:ascii="Tahoma" w:eastAsiaTheme="minorHAnsi" w:hAnsi="Tahoma" w:cs="Tahoma"/>
          <w:b/>
          <w:bCs/>
          <w:color w:val="FF0000"/>
          <w:sz w:val="28"/>
          <w:szCs w:val="28"/>
        </w:rPr>
        <w:t xml:space="preserve">          </w:t>
      </w:r>
      <w:r w:rsidR="001D703B">
        <w:rPr>
          <w:rFonts w:ascii="Tahoma" w:eastAsiaTheme="minorHAnsi" w:hAnsi="Tahoma" w:cs="Tahoma"/>
          <w:b/>
          <w:bCs/>
          <w:color w:val="FF0000"/>
          <w:sz w:val="28"/>
          <w:szCs w:val="28"/>
        </w:rPr>
        <w:t xml:space="preserve">  </w:t>
      </w:r>
      <w:r w:rsidR="001D728E">
        <w:rPr>
          <w:rFonts w:ascii="Tahoma" w:eastAsiaTheme="minorHAnsi" w:hAnsi="Tahoma" w:cs="Tahoma"/>
          <w:b/>
          <w:bCs/>
          <w:color w:val="FF0000"/>
          <w:sz w:val="28"/>
          <w:szCs w:val="28"/>
        </w:rPr>
        <w:tab/>
      </w:r>
      <w:r w:rsidR="001D728E">
        <w:rPr>
          <w:rFonts w:ascii="Tahoma" w:eastAsiaTheme="minorHAnsi" w:hAnsi="Tahoma" w:cs="Tahoma"/>
          <w:b/>
          <w:bCs/>
          <w:color w:val="FF0000"/>
          <w:sz w:val="28"/>
          <w:szCs w:val="28"/>
        </w:rPr>
        <w:tab/>
      </w:r>
      <w:r w:rsidR="001D703B">
        <w:rPr>
          <w:rFonts w:ascii="Tahoma" w:eastAsiaTheme="minorHAnsi" w:hAnsi="Tahoma" w:cs="Tahoma"/>
          <w:b/>
          <w:bCs/>
          <w:color w:val="FF0000"/>
          <w:sz w:val="28"/>
          <w:szCs w:val="28"/>
        </w:rPr>
        <w:t xml:space="preserve"> </w:t>
      </w:r>
      <w:r>
        <w:rPr>
          <w:rFonts w:ascii="Garamond" w:hAnsi="Garamond"/>
          <w:b/>
          <w:bCs/>
          <w:sz w:val="24"/>
          <w:szCs w:val="24"/>
        </w:rPr>
        <w:t>Time:</w:t>
      </w:r>
      <w:r>
        <w:rPr>
          <w:rFonts w:ascii="Garamond" w:hAnsi="Garamond"/>
          <w:sz w:val="24"/>
          <w:szCs w:val="24"/>
        </w:rPr>
        <w:t> </w:t>
      </w:r>
      <w:r w:rsidR="00CE73F4">
        <w:rPr>
          <w:rFonts w:ascii="Garamond" w:hAnsi="Garamond"/>
          <w:sz w:val="24"/>
          <w:szCs w:val="24"/>
        </w:rPr>
        <w:t>2</w:t>
      </w:r>
      <w:r w:rsidR="00A93904">
        <w:rPr>
          <w:rFonts w:ascii="Garamond" w:hAnsi="Garamond"/>
          <w:sz w:val="24"/>
          <w:szCs w:val="24"/>
        </w:rPr>
        <w:t>:</w:t>
      </w:r>
      <w:r w:rsidR="00CE73F4">
        <w:rPr>
          <w:rFonts w:ascii="Garamond" w:hAnsi="Garamond"/>
          <w:sz w:val="24"/>
          <w:szCs w:val="24"/>
        </w:rPr>
        <w:t>3</w:t>
      </w:r>
      <w:r w:rsidR="00A93904">
        <w:rPr>
          <w:rFonts w:ascii="Garamond" w:hAnsi="Garamond"/>
          <w:sz w:val="24"/>
          <w:szCs w:val="24"/>
        </w:rPr>
        <w:t>0</w:t>
      </w:r>
      <w:r w:rsidR="002623A7">
        <w:rPr>
          <w:rFonts w:ascii="Garamond" w:hAnsi="Garamond"/>
          <w:sz w:val="24"/>
          <w:szCs w:val="24"/>
        </w:rPr>
        <w:t xml:space="preserve"> – </w:t>
      </w:r>
      <w:r w:rsidR="00CE73F4">
        <w:rPr>
          <w:rFonts w:ascii="Garamond" w:hAnsi="Garamond"/>
          <w:sz w:val="24"/>
          <w:szCs w:val="24"/>
        </w:rPr>
        <w:t>3</w:t>
      </w:r>
      <w:r w:rsidR="00A93904">
        <w:rPr>
          <w:rFonts w:ascii="Garamond" w:hAnsi="Garamond"/>
          <w:sz w:val="24"/>
          <w:szCs w:val="24"/>
        </w:rPr>
        <w:t>:</w:t>
      </w:r>
      <w:r w:rsidR="00CE73F4">
        <w:rPr>
          <w:rFonts w:ascii="Garamond" w:hAnsi="Garamond"/>
          <w:sz w:val="24"/>
          <w:szCs w:val="24"/>
        </w:rPr>
        <w:t>3</w:t>
      </w:r>
      <w:r w:rsidR="00A93904">
        <w:rPr>
          <w:rFonts w:ascii="Garamond" w:hAnsi="Garamond"/>
          <w:sz w:val="24"/>
          <w:szCs w:val="24"/>
        </w:rPr>
        <w:t>0</w:t>
      </w:r>
      <w:r w:rsidR="00CE73F4">
        <w:rPr>
          <w:rFonts w:ascii="Garamond" w:hAnsi="Garamond"/>
          <w:sz w:val="24"/>
          <w:szCs w:val="24"/>
        </w:rPr>
        <w:t>pm</w:t>
      </w:r>
    </w:p>
    <w:p w14:paraId="38A19554" w14:textId="77777777" w:rsidR="0046213B" w:rsidRDefault="0046213B" w:rsidP="0046213B">
      <w:pPr>
        <w:spacing w:after="0" w:line="240" w:lineRule="auto"/>
        <w:rPr>
          <w:rFonts w:ascii="Garamond" w:hAnsi="Garamond"/>
          <w:b/>
          <w:bCs/>
          <w:sz w:val="16"/>
          <w:szCs w:val="16"/>
        </w:rPr>
      </w:pPr>
      <w:r>
        <w:rPr>
          <w:noProof/>
        </w:rPr>
        <w:drawing>
          <wp:anchor distT="0" distB="0" distL="114300" distR="114300" simplePos="0" relativeHeight="251660288" behindDoc="0" locked="0" layoutInCell="1" allowOverlap="1" wp14:anchorId="1606C899" wp14:editId="51E18EC9">
            <wp:simplePos x="0" y="0"/>
            <wp:positionH relativeFrom="margin">
              <wp:align>left</wp:align>
            </wp:positionH>
            <wp:positionV relativeFrom="paragraph">
              <wp:posOffset>68580</wp:posOffset>
            </wp:positionV>
            <wp:extent cx="9948672" cy="18288"/>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8672" cy="18288"/>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bCs/>
          <w:sz w:val="24"/>
          <w:szCs w:val="24"/>
        </w:rPr>
        <w:t xml:space="preserve">            </w:t>
      </w:r>
    </w:p>
    <w:p w14:paraId="29EA9A46" w14:textId="0F80F7FE" w:rsidR="0046213B" w:rsidRDefault="0046213B" w:rsidP="0046213B">
      <w:pPr>
        <w:spacing w:after="0" w:line="240" w:lineRule="auto"/>
        <w:rPr>
          <w:rFonts w:ascii="Garamond" w:hAnsi="Garamond"/>
          <w:b/>
          <w:bCs/>
          <w:sz w:val="24"/>
          <w:szCs w:val="24"/>
        </w:rPr>
      </w:pPr>
      <w:r>
        <w:rPr>
          <w:rFonts w:ascii="Garamond" w:hAnsi="Garamond"/>
          <w:b/>
          <w:bCs/>
          <w:sz w:val="24"/>
          <w:szCs w:val="24"/>
        </w:rPr>
        <w:t>Mission:  We are committed to embracing life by being a resource for suicide prevention, intervention and postvention</w:t>
      </w:r>
    </w:p>
    <w:p w14:paraId="282D3258" w14:textId="77777777" w:rsidR="0046213B" w:rsidRDefault="0046213B" w:rsidP="0046213B">
      <w:pPr>
        <w:spacing w:after="0" w:line="240" w:lineRule="auto"/>
        <w:rPr>
          <w:rFonts w:ascii="Garamond" w:hAnsi="Garamond"/>
          <w:b/>
          <w:bCs/>
          <w:sz w:val="24"/>
          <w:szCs w:val="24"/>
        </w:rPr>
      </w:pPr>
      <w:r>
        <w:rPr>
          <w:noProof/>
        </w:rPr>
        <w:drawing>
          <wp:anchor distT="0" distB="0" distL="114300" distR="114300" simplePos="0" relativeHeight="251661312" behindDoc="0" locked="0" layoutInCell="1" allowOverlap="1" wp14:anchorId="49B8A9E4" wp14:editId="5420295D">
            <wp:simplePos x="0" y="0"/>
            <wp:positionH relativeFrom="column">
              <wp:posOffset>-7620</wp:posOffset>
            </wp:positionH>
            <wp:positionV relativeFrom="paragraph">
              <wp:posOffset>80010</wp:posOffset>
            </wp:positionV>
            <wp:extent cx="9948672" cy="18288"/>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8672" cy="18288"/>
                    </a:xfrm>
                    <a:prstGeom prst="rect">
                      <a:avLst/>
                    </a:prstGeom>
                    <a:noFill/>
                  </pic:spPr>
                </pic:pic>
              </a:graphicData>
            </a:graphic>
            <wp14:sizeRelH relativeFrom="page">
              <wp14:pctWidth>0</wp14:pctWidth>
            </wp14:sizeRelH>
            <wp14:sizeRelV relativeFrom="page">
              <wp14:pctHeight>0</wp14:pctHeight>
            </wp14:sizeRelV>
          </wp:anchor>
        </w:drawing>
      </w:r>
    </w:p>
    <w:p w14:paraId="741A9926" w14:textId="7480E750" w:rsidR="00FF54E8" w:rsidRDefault="0046213B" w:rsidP="0046213B">
      <w:pPr>
        <w:spacing w:after="0" w:line="240" w:lineRule="auto"/>
        <w:rPr>
          <w:rFonts w:ascii="Garamond" w:hAnsi="Garamond"/>
          <w:b/>
          <w:sz w:val="24"/>
          <w:szCs w:val="24"/>
        </w:rPr>
      </w:pPr>
      <w:r>
        <w:rPr>
          <w:rFonts w:ascii="Garamond" w:hAnsi="Garamond"/>
          <w:b/>
          <w:sz w:val="24"/>
          <w:szCs w:val="24"/>
        </w:rPr>
        <w:t>Vision: All people know they are valued and therefore are empowered to live</w:t>
      </w:r>
      <w:r w:rsidR="003A4EE6">
        <w:rPr>
          <w:rFonts w:ascii="Garamond" w:hAnsi="Garamond"/>
          <w:b/>
          <w:sz w:val="24"/>
          <w:szCs w:val="24"/>
        </w:rPr>
        <w:t>.</w:t>
      </w:r>
    </w:p>
    <w:p w14:paraId="03CB7283" w14:textId="77777777" w:rsidR="0046213B" w:rsidRPr="00FF54E8" w:rsidRDefault="0046213B" w:rsidP="0046213B">
      <w:pPr>
        <w:spacing w:after="0" w:line="240" w:lineRule="auto"/>
        <w:rPr>
          <w:rFonts w:ascii="Garamond" w:hAnsi="Garamond"/>
          <w:b/>
          <w:bCs/>
          <w:sz w:val="24"/>
          <w:szCs w:val="24"/>
        </w:rPr>
      </w:pPr>
      <w:r>
        <w:rPr>
          <w:noProof/>
        </w:rPr>
        <w:drawing>
          <wp:anchor distT="0" distB="0" distL="114300" distR="114300" simplePos="0" relativeHeight="251662336" behindDoc="0" locked="0" layoutInCell="1" allowOverlap="1" wp14:anchorId="4504863D" wp14:editId="4BD8B838">
            <wp:simplePos x="0" y="0"/>
            <wp:positionH relativeFrom="column">
              <wp:posOffset>-7620</wp:posOffset>
            </wp:positionH>
            <wp:positionV relativeFrom="paragraph">
              <wp:posOffset>80010</wp:posOffset>
            </wp:positionV>
            <wp:extent cx="10003536" cy="18288"/>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3536" cy="18288"/>
                    </a:xfrm>
                    <a:prstGeom prst="rect">
                      <a:avLst/>
                    </a:prstGeom>
                    <a:noFill/>
                  </pic:spPr>
                </pic:pic>
              </a:graphicData>
            </a:graphic>
            <wp14:sizeRelH relativeFrom="page">
              <wp14:pctWidth>0</wp14:pctWidth>
            </wp14:sizeRelH>
            <wp14:sizeRelV relativeFrom="page">
              <wp14:pctHeight>0</wp14:pctHeight>
            </wp14:sizeRelV>
          </wp:anchor>
        </w:drawing>
      </w:r>
    </w:p>
    <w:p w14:paraId="713F49CC" w14:textId="7D1E3DAD" w:rsidR="00FF54E8" w:rsidRPr="009725EA" w:rsidRDefault="00FF54E8" w:rsidP="009725EA">
      <w:pPr>
        <w:pBdr>
          <w:bottom w:val="single" w:sz="12" w:space="1" w:color="auto"/>
        </w:pBdr>
        <w:rPr>
          <w:rFonts w:ascii="Garamond" w:hAnsi="Garamond"/>
          <w:b/>
          <w:bCs/>
          <w:sz w:val="24"/>
          <w:szCs w:val="24"/>
        </w:rPr>
      </w:pPr>
      <w:r w:rsidRPr="00FF54E8">
        <w:rPr>
          <w:rFonts w:ascii="Garamond" w:hAnsi="Garamond"/>
          <w:b/>
          <w:bCs/>
          <w:sz w:val="24"/>
          <w:szCs w:val="24"/>
        </w:rPr>
        <w:t>Core Belief: We believe all people have inherent value, deserve respect, and have purpose.</w:t>
      </w:r>
    </w:p>
    <w:p w14:paraId="01C9A2C0" w14:textId="3C47D11C" w:rsidR="00556A76" w:rsidRPr="00556A76" w:rsidRDefault="00FF54E8" w:rsidP="00556A76">
      <w:pPr>
        <w:pStyle w:val="ListParagraph"/>
        <w:numPr>
          <w:ilvl w:val="0"/>
          <w:numId w:val="2"/>
        </w:numPr>
        <w:rPr>
          <w:rFonts w:ascii="Garamond" w:hAnsi="Garamond"/>
          <w:b/>
          <w:bCs/>
          <w:sz w:val="24"/>
          <w:szCs w:val="24"/>
        </w:rPr>
      </w:pPr>
      <w:r w:rsidRPr="009725EA">
        <w:rPr>
          <w:rFonts w:ascii="Garamond" w:hAnsi="Garamond"/>
          <w:b/>
          <w:bCs/>
          <w:sz w:val="24"/>
          <w:szCs w:val="24"/>
        </w:rPr>
        <w:t>New Business</w:t>
      </w:r>
    </w:p>
    <w:p w14:paraId="7A815688" w14:textId="36C7ED71" w:rsidR="00202139" w:rsidRPr="00A22CF1" w:rsidRDefault="004E62A9" w:rsidP="00202139">
      <w:pPr>
        <w:pStyle w:val="ListParagraph"/>
        <w:numPr>
          <w:ilvl w:val="0"/>
          <w:numId w:val="14"/>
        </w:numPr>
        <w:rPr>
          <w:rFonts w:ascii="Garamond" w:hAnsi="Garamond"/>
          <w:b/>
          <w:bCs/>
          <w:sz w:val="24"/>
          <w:szCs w:val="24"/>
        </w:rPr>
      </w:pPr>
      <w:r w:rsidRPr="00A22CF1">
        <w:rPr>
          <w:rFonts w:ascii="Garamond" w:hAnsi="Garamond"/>
          <w:b/>
          <w:bCs/>
          <w:sz w:val="24"/>
          <w:szCs w:val="24"/>
        </w:rPr>
        <w:t>Guest Speaker – Danielle DeLong, Age-Friendly Allegany County Community Assessment Survey</w:t>
      </w:r>
    </w:p>
    <w:p w14:paraId="2EECD827" w14:textId="3CA2ECAB" w:rsidR="00202139" w:rsidRDefault="00202139" w:rsidP="00202139">
      <w:pPr>
        <w:pStyle w:val="ListParagraph"/>
        <w:numPr>
          <w:ilvl w:val="1"/>
          <w:numId w:val="14"/>
        </w:numPr>
        <w:rPr>
          <w:rFonts w:ascii="Garamond" w:hAnsi="Garamond"/>
          <w:sz w:val="24"/>
          <w:szCs w:val="24"/>
        </w:rPr>
      </w:pPr>
      <w:r>
        <w:rPr>
          <w:rFonts w:ascii="Garamond" w:hAnsi="Garamond"/>
          <w:sz w:val="24"/>
          <w:szCs w:val="24"/>
        </w:rPr>
        <w:t>Overview of Age-Friendly Communities &amp; Age-Friendly Allegany County Initiative</w:t>
      </w:r>
    </w:p>
    <w:p w14:paraId="515E22C7" w14:textId="690EB137" w:rsidR="00202139" w:rsidRDefault="00202139" w:rsidP="00202139">
      <w:pPr>
        <w:pStyle w:val="ListParagraph"/>
        <w:numPr>
          <w:ilvl w:val="1"/>
          <w:numId w:val="14"/>
        </w:numPr>
        <w:rPr>
          <w:rFonts w:ascii="Garamond" w:hAnsi="Garamond"/>
          <w:sz w:val="24"/>
          <w:szCs w:val="24"/>
        </w:rPr>
      </w:pPr>
      <w:r>
        <w:rPr>
          <w:rFonts w:ascii="Garamond" w:hAnsi="Garamond"/>
          <w:sz w:val="24"/>
          <w:szCs w:val="24"/>
        </w:rPr>
        <w:t>2020 Community Outreach Projects: November “Signs” of Support, December Operation Holiday Cheer</w:t>
      </w:r>
    </w:p>
    <w:p w14:paraId="73B17081" w14:textId="36FD2C2E" w:rsidR="00202139" w:rsidRPr="00202139" w:rsidRDefault="00202139" w:rsidP="00202139">
      <w:pPr>
        <w:pStyle w:val="ListParagraph"/>
        <w:numPr>
          <w:ilvl w:val="1"/>
          <w:numId w:val="14"/>
        </w:numPr>
        <w:rPr>
          <w:rFonts w:ascii="Garamond" w:hAnsi="Garamond"/>
          <w:sz w:val="24"/>
          <w:szCs w:val="24"/>
        </w:rPr>
      </w:pPr>
      <w:r>
        <w:rPr>
          <w:rFonts w:ascii="Garamond" w:hAnsi="Garamond"/>
          <w:sz w:val="24"/>
          <w:szCs w:val="24"/>
        </w:rPr>
        <w:t xml:space="preserve">Age-Friendly community assessment is live and nearly 150 responses have been collected. Survey responses will be collected until May 31, 2021 through survey monkey or via paper surveys. For more information, contact Danielle DeLong at ddelong@ardentnetwork.org </w:t>
      </w:r>
    </w:p>
    <w:p w14:paraId="5DF644C6" w14:textId="2994AF63" w:rsidR="00F60691" w:rsidRPr="00A22CF1" w:rsidRDefault="00F60691" w:rsidP="00556A76">
      <w:pPr>
        <w:pStyle w:val="ListParagraph"/>
        <w:numPr>
          <w:ilvl w:val="0"/>
          <w:numId w:val="14"/>
        </w:numPr>
        <w:rPr>
          <w:rFonts w:ascii="Garamond" w:hAnsi="Garamond"/>
          <w:b/>
          <w:bCs/>
          <w:sz w:val="24"/>
          <w:szCs w:val="24"/>
        </w:rPr>
      </w:pPr>
      <w:r w:rsidRPr="00A22CF1">
        <w:rPr>
          <w:rFonts w:ascii="Garamond" w:hAnsi="Garamond"/>
          <w:b/>
          <w:bCs/>
          <w:sz w:val="24"/>
          <w:szCs w:val="24"/>
        </w:rPr>
        <w:t>2021 Meeting Schedule</w:t>
      </w:r>
    </w:p>
    <w:p w14:paraId="4819382A" w14:textId="58B92696" w:rsidR="00202139" w:rsidRDefault="00202139" w:rsidP="00202139">
      <w:pPr>
        <w:pStyle w:val="ListParagraph"/>
        <w:numPr>
          <w:ilvl w:val="1"/>
          <w:numId w:val="14"/>
        </w:numPr>
        <w:rPr>
          <w:rFonts w:ascii="Garamond" w:hAnsi="Garamond"/>
          <w:sz w:val="24"/>
          <w:szCs w:val="24"/>
        </w:rPr>
      </w:pPr>
      <w:r>
        <w:rPr>
          <w:rFonts w:ascii="Garamond" w:hAnsi="Garamond"/>
          <w:sz w:val="24"/>
          <w:szCs w:val="24"/>
        </w:rPr>
        <w:t>May 6, July 1, September 2, November 4 from 2:30 – 3:30pm. Meetings will be virtual for the foreseeable future</w:t>
      </w:r>
    </w:p>
    <w:p w14:paraId="795568B7" w14:textId="520A3C7B" w:rsidR="00AA1CD6" w:rsidRPr="00A22CF1" w:rsidRDefault="00AA1CD6" w:rsidP="00556A76">
      <w:pPr>
        <w:pStyle w:val="ListParagraph"/>
        <w:numPr>
          <w:ilvl w:val="0"/>
          <w:numId w:val="14"/>
        </w:numPr>
        <w:rPr>
          <w:rFonts w:ascii="Garamond" w:hAnsi="Garamond"/>
          <w:b/>
          <w:bCs/>
          <w:sz w:val="24"/>
          <w:szCs w:val="24"/>
        </w:rPr>
      </w:pPr>
      <w:r w:rsidRPr="00A22CF1">
        <w:rPr>
          <w:rFonts w:ascii="Garamond" w:hAnsi="Garamond"/>
          <w:b/>
          <w:bCs/>
          <w:sz w:val="24"/>
          <w:szCs w:val="24"/>
        </w:rPr>
        <w:t>Overview of the Surgeon General’s Call to Action to implement the national strategy for suicide prevention</w:t>
      </w:r>
    </w:p>
    <w:p w14:paraId="6DBF1B6A" w14:textId="636DFF5B" w:rsidR="00202139" w:rsidRDefault="001D728E" w:rsidP="00202139">
      <w:pPr>
        <w:pStyle w:val="ListParagraph"/>
        <w:numPr>
          <w:ilvl w:val="1"/>
          <w:numId w:val="14"/>
        </w:numPr>
        <w:rPr>
          <w:rFonts w:ascii="Garamond" w:hAnsi="Garamond"/>
          <w:sz w:val="24"/>
          <w:szCs w:val="24"/>
        </w:rPr>
      </w:pPr>
      <w:r>
        <w:rPr>
          <w:rFonts w:ascii="Garamond" w:hAnsi="Garamond"/>
          <w:sz w:val="24"/>
          <w:szCs w:val="24"/>
        </w:rPr>
        <w:t>4 Strategic Directions</w:t>
      </w:r>
    </w:p>
    <w:p w14:paraId="65CDC00B" w14:textId="51BD3927" w:rsidR="001D728E" w:rsidRDefault="001D728E" w:rsidP="001D728E">
      <w:pPr>
        <w:pStyle w:val="ListParagraph"/>
        <w:numPr>
          <w:ilvl w:val="2"/>
          <w:numId w:val="14"/>
        </w:numPr>
        <w:rPr>
          <w:rFonts w:ascii="Garamond" w:hAnsi="Garamond"/>
          <w:sz w:val="24"/>
          <w:szCs w:val="24"/>
        </w:rPr>
      </w:pPr>
      <w:r>
        <w:rPr>
          <w:rFonts w:ascii="Garamond" w:hAnsi="Garamond"/>
          <w:sz w:val="24"/>
          <w:szCs w:val="24"/>
        </w:rPr>
        <w:t>Healthy and Empowered Individuals, Families and Communities</w:t>
      </w:r>
    </w:p>
    <w:p w14:paraId="63466A27" w14:textId="74D2E76B" w:rsidR="001D728E" w:rsidRDefault="001D728E" w:rsidP="001D728E">
      <w:pPr>
        <w:pStyle w:val="ListParagraph"/>
        <w:numPr>
          <w:ilvl w:val="3"/>
          <w:numId w:val="14"/>
        </w:numPr>
        <w:rPr>
          <w:rFonts w:ascii="Garamond" w:hAnsi="Garamond"/>
          <w:sz w:val="24"/>
          <w:szCs w:val="24"/>
        </w:rPr>
      </w:pPr>
      <w:r>
        <w:rPr>
          <w:rFonts w:ascii="Garamond" w:hAnsi="Garamond"/>
          <w:sz w:val="24"/>
          <w:szCs w:val="24"/>
        </w:rPr>
        <w:t>Activate a broad-based public health response to suicide</w:t>
      </w:r>
    </w:p>
    <w:p w14:paraId="5A04DBCC" w14:textId="0D5D761A" w:rsidR="001D728E" w:rsidRDefault="001D728E" w:rsidP="001D728E">
      <w:pPr>
        <w:pStyle w:val="ListParagraph"/>
        <w:numPr>
          <w:ilvl w:val="3"/>
          <w:numId w:val="14"/>
        </w:numPr>
        <w:rPr>
          <w:rFonts w:ascii="Garamond" w:hAnsi="Garamond"/>
          <w:sz w:val="24"/>
          <w:szCs w:val="24"/>
        </w:rPr>
      </w:pPr>
      <w:r>
        <w:rPr>
          <w:rFonts w:ascii="Garamond" w:hAnsi="Garamond"/>
          <w:sz w:val="24"/>
          <w:szCs w:val="24"/>
        </w:rPr>
        <w:t>Address upstream factors that impact suicide</w:t>
      </w:r>
    </w:p>
    <w:p w14:paraId="26D9AB12" w14:textId="558883F5" w:rsidR="001D728E" w:rsidRDefault="001D728E" w:rsidP="001D728E">
      <w:pPr>
        <w:pStyle w:val="ListParagraph"/>
        <w:numPr>
          <w:ilvl w:val="2"/>
          <w:numId w:val="14"/>
        </w:numPr>
        <w:rPr>
          <w:rFonts w:ascii="Garamond" w:hAnsi="Garamond"/>
          <w:sz w:val="24"/>
          <w:szCs w:val="24"/>
        </w:rPr>
      </w:pPr>
      <w:r>
        <w:rPr>
          <w:rFonts w:ascii="Garamond" w:hAnsi="Garamond"/>
          <w:sz w:val="24"/>
          <w:szCs w:val="24"/>
        </w:rPr>
        <w:t>Clinical and Community Preventive Services</w:t>
      </w:r>
    </w:p>
    <w:p w14:paraId="713B36E7" w14:textId="0ABB6EEB" w:rsidR="001D728E" w:rsidRDefault="001D728E" w:rsidP="001D728E">
      <w:pPr>
        <w:pStyle w:val="ListParagraph"/>
        <w:numPr>
          <w:ilvl w:val="3"/>
          <w:numId w:val="14"/>
        </w:numPr>
        <w:rPr>
          <w:rFonts w:ascii="Garamond" w:hAnsi="Garamond"/>
          <w:sz w:val="24"/>
          <w:szCs w:val="24"/>
        </w:rPr>
      </w:pPr>
      <w:r>
        <w:rPr>
          <w:rFonts w:ascii="Garamond" w:hAnsi="Garamond"/>
          <w:sz w:val="24"/>
          <w:szCs w:val="24"/>
        </w:rPr>
        <w:t>Ensure lethal means safety</w:t>
      </w:r>
    </w:p>
    <w:p w14:paraId="04CF4149" w14:textId="539ADD2D" w:rsidR="001D728E" w:rsidRDefault="001D728E" w:rsidP="001D728E">
      <w:pPr>
        <w:pStyle w:val="ListParagraph"/>
        <w:numPr>
          <w:ilvl w:val="2"/>
          <w:numId w:val="14"/>
        </w:numPr>
        <w:rPr>
          <w:rFonts w:ascii="Garamond" w:hAnsi="Garamond"/>
          <w:sz w:val="24"/>
          <w:szCs w:val="24"/>
        </w:rPr>
      </w:pPr>
      <w:r>
        <w:rPr>
          <w:rFonts w:ascii="Garamond" w:hAnsi="Garamond"/>
          <w:sz w:val="24"/>
          <w:szCs w:val="24"/>
        </w:rPr>
        <w:t>Treatment and Support Services</w:t>
      </w:r>
    </w:p>
    <w:p w14:paraId="78478ADD" w14:textId="77777777" w:rsidR="001D728E" w:rsidRDefault="001D728E" w:rsidP="001D728E">
      <w:pPr>
        <w:pStyle w:val="ListParagraph"/>
        <w:numPr>
          <w:ilvl w:val="3"/>
          <w:numId w:val="14"/>
        </w:numPr>
        <w:rPr>
          <w:rFonts w:ascii="Garamond" w:hAnsi="Garamond"/>
          <w:sz w:val="24"/>
          <w:szCs w:val="24"/>
        </w:rPr>
      </w:pPr>
      <w:r>
        <w:rPr>
          <w:rFonts w:ascii="Garamond" w:hAnsi="Garamond"/>
          <w:sz w:val="24"/>
          <w:szCs w:val="24"/>
        </w:rPr>
        <w:t>Support and adoption of evidence-based care for suicide risk</w:t>
      </w:r>
    </w:p>
    <w:p w14:paraId="7723DCD6" w14:textId="03256E12" w:rsidR="001D728E" w:rsidRDefault="001D728E" w:rsidP="001D728E">
      <w:pPr>
        <w:pStyle w:val="ListParagraph"/>
        <w:numPr>
          <w:ilvl w:val="3"/>
          <w:numId w:val="14"/>
        </w:numPr>
        <w:rPr>
          <w:rFonts w:ascii="Garamond" w:hAnsi="Garamond"/>
          <w:sz w:val="24"/>
          <w:szCs w:val="24"/>
        </w:rPr>
      </w:pPr>
      <w:r>
        <w:rPr>
          <w:rFonts w:ascii="Garamond" w:hAnsi="Garamond"/>
          <w:sz w:val="24"/>
          <w:szCs w:val="24"/>
        </w:rPr>
        <w:t xml:space="preserve">Enhance crisis care and care transitions </w:t>
      </w:r>
    </w:p>
    <w:p w14:paraId="0A452FE9" w14:textId="4DFC6169" w:rsidR="001D728E" w:rsidRDefault="001D728E" w:rsidP="001D728E">
      <w:pPr>
        <w:pStyle w:val="ListParagraph"/>
        <w:numPr>
          <w:ilvl w:val="2"/>
          <w:numId w:val="14"/>
        </w:numPr>
        <w:rPr>
          <w:rFonts w:ascii="Garamond" w:hAnsi="Garamond"/>
          <w:sz w:val="24"/>
          <w:szCs w:val="24"/>
        </w:rPr>
      </w:pPr>
      <w:r>
        <w:rPr>
          <w:rFonts w:ascii="Garamond" w:hAnsi="Garamond"/>
          <w:sz w:val="24"/>
          <w:szCs w:val="24"/>
        </w:rPr>
        <w:t>Surveillance, Research and Evaluation</w:t>
      </w:r>
    </w:p>
    <w:p w14:paraId="6631CDD0" w14:textId="5628DDB5" w:rsidR="001D728E" w:rsidRDefault="001D728E" w:rsidP="001D728E">
      <w:pPr>
        <w:pStyle w:val="ListParagraph"/>
        <w:numPr>
          <w:ilvl w:val="3"/>
          <w:numId w:val="14"/>
        </w:numPr>
        <w:rPr>
          <w:rFonts w:ascii="Garamond" w:hAnsi="Garamond"/>
          <w:sz w:val="24"/>
          <w:szCs w:val="24"/>
        </w:rPr>
      </w:pPr>
      <w:r>
        <w:rPr>
          <w:rFonts w:ascii="Garamond" w:hAnsi="Garamond"/>
          <w:sz w:val="24"/>
          <w:szCs w:val="24"/>
        </w:rPr>
        <w:t>Improve the quality, timeliness, and use of suicide-related data</w:t>
      </w:r>
    </w:p>
    <w:p w14:paraId="78CE3C25" w14:textId="3DE30AE8" w:rsidR="001D728E" w:rsidRPr="001D728E" w:rsidRDefault="001D728E" w:rsidP="001D728E">
      <w:pPr>
        <w:pStyle w:val="ListParagraph"/>
        <w:numPr>
          <w:ilvl w:val="1"/>
          <w:numId w:val="14"/>
        </w:numPr>
        <w:rPr>
          <w:rFonts w:ascii="Garamond" w:hAnsi="Garamond"/>
          <w:sz w:val="24"/>
          <w:szCs w:val="24"/>
        </w:rPr>
      </w:pPr>
      <w:r>
        <w:rPr>
          <w:rFonts w:ascii="Garamond" w:hAnsi="Garamond"/>
          <w:sz w:val="24"/>
          <w:szCs w:val="24"/>
        </w:rPr>
        <w:t xml:space="preserve">I encourage you to review the slide deck and meeting recording for more information on each strategic direction and action. </w:t>
      </w:r>
    </w:p>
    <w:p w14:paraId="7CEF5F75" w14:textId="5FA934A4" w:rsidR="00AA1CD6" w:rsidRPr="00A22CF1" w:rsidRDefault="00AA1CD6" w:rsidP="00556A76">
      <w:pPr>
        <w:pStyle w:val="ListParagraph"/>
        <w:numPr>
          <w:ilvl w:val="0"/>
          <w:numId w:val="14"/>
        </w:numPr>
        <w:rPr>
          <w:rFonts w:ascii="Garamond" w:hAnsi="Garamond"/>
          <w:b/>
          <w:bCs/>
          <w:sz w:val="24"/>
          <w:szCs w:val="24"/>
        </w:rPr>
      </w:pPr>
      <w:r w:rsidRPr="00A22CF1">
        <w:rPr>
          <w:rFonts w:ascii="Garamond" w:hAnsi="Garamond"/>
          <w:b/>
          <w:bCs/>
          <w:sz w:val="24"/>
          <w:szCs w:val="24"/>
        </w:rPr>
        <w:lastRenderedPageBreak/>
        <w:t>Updates</w:t>
      </w:r>
    </w:p>
    <w:p w14:paraId="4085DBF6" w14:textId="4A263CC0" w:rsidR="00556A76" w:rsidRPr="00A22CF1" w:rsidRDefault="00556A76" w:rsidP="00AA1CD6">
      <w:pPr>
        <w:pStyle w:val="ListParagraph"/>
        <w:numPr>
          <w:ilvl w:val="1"/>
          <w:numId w:val="14"/>
        </w:numPr>
        <w:rPr>
          <w:rFonts w:ascii="Garamond" w:hAnsi="Garamond"/>
          <w:b/>
          <w:bCs/>
          <w:sz w:val="24"/>
          <w:szCs w:val="24"/>
        </w:rPr>
      </w:pPr>
      <w:r w:rsidRPr="00A22CF1">
        <w:rPr>
          <w:rFonts w:ascii="Garamond" w:hAnsi="Garamond"/>
          <w:b/>
          <w:bCs/>
          <w:sz w:val="24"/>
          <w:szCs w:val="24"/>
        </w:rPr>
        <w:t>Messaging and Awareness</w:t>
      </w:r>
    </w:p>
    <w:p w14:paraId="37F55CC1" w14:textId="6590222C" w:rsidR="001D728E" w:rsidRDefault="001D728E" w:rsidP="001D728E">
      <w:pPr>
        <w:pStyle w:val="ListParagraph"/>
        <w:numPr>
          <w:ilvl w:val="2"/>
          <w:numId w:val="14"/>
        </w:numPr>
        <w:rPr>
          <w:rFonts w:ascii="Garamond" w:hAnsi="Garamond"/>
          <w:sz w:val="24"/>
          <w:szCs w:val="24"/>
        </w:rPr>
      </w:pPr>
      <w:r>
        <w:rPr>
          <w:rFonts w:ascii="Garamond" w:hAnsi="Garamond"/>
          <w:sz w:val="24"/>
          <w:szCs w:val="24"/>
        </w:rPr>
        <w:t>Newsletter should be out by the end of March 2021</w:t>
      </w:r>
    </w:p>
    <w:p w14:paraId="657BE60C" w14:textId="29DD946A" w:rsidR="001D728E" w:rsidRDefault="001D728E" w:rsidP="001D728E">
      <w:pPr>
        <w:pStyle w:val="ListParagraph"/>
        <w:numPr>
          <w:ilvl w:val="2"/>
          <w:numId w:val="14"/>
        </w:numPr>
        <w:rPr>
          <w:rFonts w:ascii="Garamond" w:hAnsi="Garamond"/>
          <w:sz w:val="24"/>
          <w:szCs w:val="24"/>
        </w:rPr>
      </w:pPr>
      <w:r>
        <w:rPr>
          <w:rFonts w:ascii="Garamond" w:hAnsi="Garamond"/>
          <w:sz w:val="24"/>
          <w:szCs w:val="24"/>
        </w:rPr>
        <w:t xml:space="preserve">Push to recruit more active members and members from other sectors such as the faith-based community and local colleges. </w:t>
      </w:r>
    </w:p>
    <w:p w14:paraId="34936706" w14:textId="405F70B4" w:rsidR="001D728E" w:rsidRDefault="001D728E" w:rsidP="001D728E">
      <w:pPr>
        <w:pStyle w:val="ListParagraph"/>
        <w:numPr>
          <w:ilvl w:val="2"/>
          <w:numId w:val="14"/>
        </w:numPr>
        <w:rPr>
          <w:rFonts w:ascii="Garamond" w:hAnsi="Garamond"/>
          <w:sz w:val="24"/>
          <w:szCs w:val="24"/>
        </w:rPr>
      </w:pPr>
      <w:r>
        <w:rPr>
          <w:rFonts w:ascii="Garamond" w:hAnsi="Garamond"/>
          <w:sz w:val="24"/>
          <w:szCs w:val="24"/>
        </w:rPr>
        <w:t>May is Mental Health Month</w:t>
      </w:r>
      <w:r w:rsidR="000C3B74">
        <w:rPr>
          <w:rFonts w:ascii="Garamond" w:hAnsi="Garamond"/>
          <w:sz w:val="24"/>
          <w:szCs w:val="24"/>
        </w:rPr>
        <w:t>, National Prevention Week is May 9 – May 15, 2021 (substance use and mental disorders)</w:t>
      </w:r>
    </w:p>
    <w:p w14:paraId="28738867" w14:textId="25C3E1CC" w:rsidR="000C3B74" w:rsidRDefault="000C3B74" w:rsidP="001D728E">
      <w:pPr>
        <w:pStyle w:val="ListParagraph"/>
        <w:numPr>
          <w:ilvl w:val="2"/>
          <w:numId w:val="14"/>
        </w:numPr>
        <w:rPr>
          <w:rFonts w:ascii="Garamond" w:hAnsi="Garamond"/>
          <w:sz w:val="24"/>
          <w:szCs w:val="24"/>
        </w:rPr>
      </w:pPr>
      <w:r>
        <w:rPr>
          <w:rFonts w:ascii="Garamond" w:hAnsi="Garamond"/>
          <w:sz w:val="24"/>
          <w:szCs w:val="24"/>
        </w:rPr>
        <w:t>September: National Suicide Prevention Month &amp; Week. Exploring a return to in-person walk and awareness event</w:t>
      </w:r>
    </w:p>
    <w:p w14:paraId="220A06CE" w14:textId="66BA0907" w:rsidR="00556A76" w:rsidRPr="00A22CF1" w:rsidRDefault="00556A76" w:rsidP="00AA1CD6">
      <w:pPr>
        <w:pStyle w:val="ListParagraph"/>
        <w:numPr>
          <w:ilvl w:val="1"/>
          <w:numId w:val="14"/>
        </w:numPr>
        <w:rPr>
          <w:rFonts w:ascii="Garamond" w:hAnsi="Garamond"/>
          <w:b/>
          <w:bCs/>
          <w:sz w:val="24"/>
          <w:szCs w:val="24"/>
        </w:rPr>
      </w:pPr>
      <w:r w:rsidRPr="00A22CF1">
        <w:rPr>
          <w:rFonts w:ascii="Garamond" w:hAnsi="Garamond"/>
          <w:b/>
          <w:bCs/>
          <w:sz w:val="24"/>
          <w:szCs w:val="24"/>
        </w:rPr>
        <w:t>Programs and Events</w:t>
      </w:r>
    </w:p>
    <w:p w14:paraId="09F93B0C" w14:textId="6F261223" w:rsidR="000C3B74" w:rsidRDefault="000C3B74" w:rsidP="000C3B74">
      <w:pPr>
        <w:pStyle w:val="ListParagraph"/>
        <w:numPr>
          <w:ilvl w:val="2"/>
          <w:numId w:val="14"/>
        </w:numPr>
        <w:rPr>
          <w:rFonts w:ascii="Garamond" w:hAnsi="Garamond"/>
          <w:sz w:val="24"/>
          <w:szCs w:val="24"/>
        </w:rPr>
      </w:pPr>
      <w:r>
        <w:rPr>
          <w:rFonts w:ascii="Garamond" w:hAnsi="Garamond"/>
          <w:sz w:val="24"/>
          <w:szCs w:val="24"/>
        </w:rPr>
        <w:t>Youth Mental Health First Aid Trainings scheduled for April 16</w:t>
      </w:r>
      <w:r w:rsidRPr="000C3B74">
        <w:rPr>
          <w:rFonts w:ascii="Garamond" w:hAnsi="Garamond"/>
          <w:sz w:val="24"/>
          <w:szCs w:val="24"/>
          <w:vertAlign w:val="superscript"/>
        </w:rPr>
        <w:t>th</w:t>
      </w:r>
      <w:r>
        <w:rPr>
          <w:rFonts w:ascii="Garamond" w:hAnsi="Garamond"/>
          <w:sz w:val="24"/>
          <w:szCs w:val="24"/>
        </w:rPr>
        <w:t xml:space="preserve"> and May 15</w:t>
      </w:r>
      <w:r w:rsidRPr="000C3B74">
        <w:rPr>
          <w:rFonts w:ascii="Garamond" w:hAnsi="Garamond"/>
          <w:sz w:val="24"/>
          <w:szCs w:val="24"/>
          <w:vertAlign w:val="superscript"/>
        </w:rPr>
        <w:t>th</w:t>
      </w:r>
    </w:p>
    <w:p w14:paraId="2292BF7A" w14:textId="73D5FE47" w:rsidR="000C3B74" w:rsidRDefault="000C3B74" w:rsidP="000C3B74">
      <w:pPr>
        <w:pStyle w:val="ListParagraph"/>
        <w:numPr>
          <w:ilvl w:val="2"/>
          <w:numId w:val="14"/>
        </w:numPr>
        <w:rPr>
          <w:rFonts w:ascii="Garamond" w:hAnsi="Garamond"/>
          <w:sz w:val="24"/>
          <w:szCs w:val="24"/>
        </w:rPr>
      </w:pPr>
      <w:r>
        <w:rPr>
          <w:rFonts w:ascii="Garamond" w:hAnsi="Garamond"/>
          <w:sz w:val="24"/>
          <w:szCs w:val="24"/>
        </w:rPr>
        <w:t>Seeking recommendations for target audiences for Talk Saves Lives, 1 hour presentation</w:t>
      </w:r>
    </w:p>
    <w:p w14:paraId="7388ECB1" w14:textId="7C6BC9D6" w:rsidR="000C3B74" w:rsidRDefault="000C3B74" w:rsidP="000C3B74">
      <w:pPr>
        <w:pStyle w:val="ListParagraph"/>
        <w:numPr>
          <w:ilvl w:val="2"/>
          <w:numId w:val="14"/>
        </w:numPr>
        <w:rPr>
          <w:rFonts w:ascii="Garamond" w:hAnsi="Garamond"/>
          <w:sz w:val="24"/>
          <w:szCs w:val="24"/>
        </w:rPr>
      </w:pPr>
      <w:r>
        <w:rPr>
          <w:rFonts w:ascii="Garamond" w:hAnsi="Garamond"/>
          <w:sz w:val="24"/>
          <w:szCs w:val="24"/>
        </w:rPr>
        <w:t>Exploring ASK workshop – suicide prevention program for children</w:t>
      </w:r>
    </w:p>
    <w:p w14:paraId="4E2B1FEF" w14:textId="28EC1C1A" w:rsidR="000C3B74" w:rsidRDefault="000C3B74" w:rsidP="000C3B74">
      <w:pPr>
        <w:pStyle w:val="ListParagraph"/>
        <w:numPr>
          <w:ilvl w:val="2"/>
          <w:numId w:val="14"/>
        </w:numPr>
        <w:rPr>
          <w:rFonts w:ascii="Garamond" w:hAnsi="Garamond"/>
          <w:sz w:val="24"/>
          <w:szCs w:val="24"/>
        </w:rPr>
      </w:pPr>
      <w:r>
        <w:rPr>
          <w:rFonts w:ascii="Garamond" w:hAnsi="Garamond"/>
          <w:sz w:val="24"/>
          <w:szCs w:val="24"/>
        </w:rPr>
        <w:t xml:space="preserve">ASIST and </w:t>
      </w:r>
      <w:proofErr w:type="spellStart"/>
      <w:r>
        <w:rPr>
          <w:rFonts w:ascii="Garamond" w:hAnsi="Garamond"/>
          <w:sz w:val="24"/>
          <w:szCs w:val="24"/>
        </w:rPr>
        <w:t>SafeTalk</w:t>
      </w:r>
      <w:proofErr w:type="spellEnd"/>
      <w:r>
        <w:rPr>
          <w:rFonts w:ascii="Garamond" w:hAnsi="Garamond"/>
          <w:sz w:val="24"/>
          <w:szCs w:val="24"/>
        </w:rPr>
        <w:t xml:space="preserve"> remain unavailable since they </w:t>
      </w:r>
      <w:proofErr w:type="gramStart"/>
      <w:r>
        <w:rPr>
          <w:rFonts w:ascii="Garamond" w:hAnsi="Garamond"/>
          <w:sz w:val="24"/>
          <w:szCs w:val="24"/>
        </w:rPr>
        <w:t>can’t</w:t>
      </w:r>
      <w:proofErr w:type="gramEnd"/>
      <w:r>
        <w:rPr>
          <w:rFonts w:ascii="Garamond" w:hAnsi="Garamond"/>
          <w:sz w:val="24"/>
          <w:szCs w:val="24"/>
        </w:rPr>
        <w:t xml:space="preserve"> occur virtually</w:t>
      </w:r>
    </w:p>
    <w:p w14:paraId="0D5E4840" w14:textId="04FEE2E5" w:rsidR="00A22CA5" w:rsidRPr="00A22CF1" w:rsidRDefault="00556A76" w:rsidP="00A22CA5">
      <w:pPr>
        <w:pStyle w:val="ListParagraph"/>
        <w:numPr>
          <w:ilvl w:val="1"/>
          <w:numId w:val="14"/>
        </w:numPr>
        <w:rPr>
          <w:rFonts w:ascii="Garamond" w:hAnsi="Garamond"/>
          <w:b/>
          <w:bCs/>
          <w:sz w:val="24"/>
          <w:szCs w:val="24"/>
        </w:rPr>
      </w:pPr>
      <w:r w:rsidRPr="00A22CF1">
        <w:rPr>
          <w:rFonts w:ascii="Garamond" w:hAnsi="Garamond"/>
          <w:b/>
          <w:bCs/>
          <w:sz w:val="24"/>
          <w:szCs w:val="24"/>
        </w:rPr>
        <w:t>Suicide Response and Postvention</w:t>
      </w:r>
    </w:p>
    <w:p w14:paraId="41532FAD" w14:textId="449DDEC1" w:rsidR="000C3B74" w:rsidRDefault="000C3B74" w:rsidP="000C3B74">
      <w:pPr>
        <w:pStyle w:val="ListParagraph"/>
        <w:numPr>
          <w:ilvl w:val="2"/>
          <w:numId w:val="14"/>
        </w:numPr>
        <w:rPr>
          <w:rFonts w:ascii="Garamond" w:hAnsi="Garamond"/>
          <w:sz w:val="24"/>
          <w:szCs w:val="24"/>
        </w:rPr>
      </w:pPr>
      <w:r>
        <w:rPr>
          <w:rFonts w:ascii="Garamond" w:hAnsi="Garamond"/>
          <w:sz w:val="24"/>
          <w:szCs w:val="24"/>
        </w:rPr>
        <w:t>Reviewing surveillance data</w:t>
      </w:r>
    </w:p>
    <w:p w14:paraId="77777CF5" w14:textId="44B81A7F" w:rsidR="000C3B74" w:rsidRDefault="000C3B74" w:rsidP="000C3B74">
      <w:pPr>
        <w:pStyle w:val="ListParagraph"/>
        <w:numPr>
          <w:ilvl w:val="2"/>
          <w:numId w:val="14"/>
        </w:numPr>
        <w:rPr>
          <w:rFonts w:ascii="Garamond" w:hAnsi="Garamond"/>
          <w:sz w:val="24"/>
          <w:szCs w:val="24"/>
        </w:rPr>
      </w:pPr>
      <w:r>
        <w:rPr>
          <w:rFonts w:ascii="Garamond" w:hAnsi="Garamond"/>
          <w:sz w:val="24"/>
          <w:szCs w:val="24"/>
        </w:rPr>
        <w:t>Exploring bereavement support groups and community support groups</w:t>
      </w:r>
    </w:p>
    <w:p w14:paraId="65DD6655" w14:textId="77D5DBBC" w:rsidR="000C3B74" w:rsidRDefault="000C3B74" w:rsidP="000C3B74">
      <w:pPr>
        <w:pStyle w:val="ListParagraph"/>
        <w:numPr>
          <w:ilvl w:val="2"/>
          <w:numId w:val="14"/>
        </w:numPr>
        <w:rPr>
          <w:rFonts w:ascii="Garamond" w:hAnsi="Garamond"/>
          <w:sz w:val="24"/>
          <w:szCs w:val="24"/>
        </w:rPr>
      </w:pPr>
      <w:r>
        <w:rPr>
          <w:rFonts w:ascii="Garamond" w:hAnsi="Garamond"/>
          <w:sz w:val="24"/>
          <w:szCs w:val="24"/>
        </w:rPr>
        <w:t>Updating Postvention packets</w:t>
      </w:r>
    </w:p>
    <w:p w14:paraId="625BC490" w14:textId="3D496AE7" w:rsidR="000C3B74" w:rsidRDefault="000C3B74" w:rsidP="000C3B74">
      <w:pPr>
        <w:pStyle w:val="ListParagraph"/>
        <w:numPr>
          <w:ilvl w:val="3"/>
          <w:numId w:val="14"/>
        </w:numPr>
        <w:rPr>
          <w:rFonts w:ascii="Garamond" w:hAnsi="Garamond"/>
          <w:sz w:val="24"/>
          <w:szCs w:val="24"/>
        </w:rPr>
      </w:pPr>
      <w:r>
        <w:rPr>
          <w:rFonts w:ascii="Garamond" w:hAnsi="Garamond"/>
          <w:sz w:val="24"/>
          <w:szCs w:val="24"/>
        </w:rPr>
        <w:t>conversion to electronic forms, review content of packets, check with AFSP and update locations with postvention packets</w:t>
      </w:r>
    </w:p>
    <w:p w14:paraId="48E1978D" w14:textId="4496F08A" w:rsidR="00A22CA5" w:rsidRPr="00A22CF1" w:rsidRDefault="00A22CA5" w:rsidP="00A22CA5">
      <w:pPr>
        <w:pStyle w:val="ListParagraph"/>
        <w:numPr>
          <w:ilvl w:val="0"/>
          <w:numId w:val="14"/>
        </w:numPr>
        <w:rPr>
          <w:rFonts w:ascii="Garamond" w:hAnsi="Garamond"/>
          <w:b/>
          <w:bCs/>
          <w:sz w:val="24"/>
          <w:szCs w:val="24"/>
        </w:rPr>
      </w:pPr>
      <w:r w:rsidRPr="00A22CF1">
        <w:rPr>
          <w:rFonts w:ascii="Garamond" w:hAnsi="Garamond"/>
          <w:b/>
          <w:bCs/>
          <w:sz w:val="24"/>
          <w:szCs w:val="24"/>
        </w:rPr>
        <w:t>Round table reports</w:t>
      </w:r>
    </w:p>
    <w:p w14:paraId="73F2EF2D" w14:textId="48D48B19" w:rsidR="000C3B74" w:rsidRPr="00A22CF1" w:rsidRDefault="000C3B74" w:rsidP="00A22CF1">
      <w:pPr>
        <w:pStyle w:val="ListParagraph"/>
        <w:numPr>
          <w:ilvl w:val="1"/>
          <w:numId w:val="14"/>
        </w:numPr>
        <w:rPr>
          <w:rFonts w:ascii="Garamond" w:hAnsi="Garamond"/>
          <w:sz w:val="24"/>
          <w:szCs w:val="24"/>
        </w:rPr>
      </w:pPr>
      <w:r w:rsidRPr="00A22CF1">
        <w:rPr>
          <w:rFonts w:ascii="Garamond" w:hAnsi="Garamond"/>
          <w:sz w:val="24"/>
          <w:szCs w:val="24"/>
        </w:rPr>
        <w:t>A. Weaver</w:t>
      </w:r>
      <w:r w:rsidR="00A27A2A" w:rsidRPr="00A22CF1">
        <w:rPr>
          <w:rFonts w:ascii="Garamond" w:hAnsi="Garamond"/>
          <w:sz w:val="24"/>
          <w:szCs w:val="24"/>
        </w:rPr>
        <w:t xml:space="preserve"> noted </w:t>
      </w:r>
      <w:r w:rsidR="00A22CF1" w:rsidRPr="00A22CF1">
        <w:rPr>
          <w:rFonts w:ascii="Garamond" w:hAnsi="Garamond"/>
          <w:sz w:val="24"/>
          <w:szCs w:val="24"/>
        </w:rPr>
        <w:t>March is Problem Gambling Month and March 22-28 is National Drug and Alcohol Facts Week. Ann will share materials to include with the minutes. Additionally, April is National Alcohol Awareness Month.</w:t>
      </w:r>
    </w:p>
    <w:p w14:paraId="65419387" w14:textId="77777777" w:rsidR="000C3B74" w:rsidRPr="000C3B74" w:rsidRDefault="000C3B74" w:rsidP="000C3B74">
      <w:pPr>
        <w:pStyle w:val="ListParagraph"/>
        <w:ind w:left="1440"/>
        <w:rPr>
          <w:rFonts w:ascii="Garamond" w:hAnsi="Garamond"/>
          <w:sz w:val="24"/>
          <w:szCs w:val="24"/>
        </w:rPr>
      </w:pPr>
    </w:p>
    <w:p w14:paraId="0D56919E" w14:textId="7C7C6E7A" w:rsidR="00AD0A67" w:rsidRPr="009725EA" w:rsidRDefault="00AD0A67" w:rsidP="00AD0A67">
      <w:pPr>
        <w:pStyle w:val="ListParagraph"/>
        <w:numPr>
          <w:ilvl w:val="0"/>
          <w:numId w:val="2"/>
        </w:numPr>
        <w:rPr>
          <w:rFonts w:ascii="Garamond" w:hAnsi="Garamond"/>
          <w:b/>
          <w:bCs/>
          <w:sz w:val="24"/>
          <w:szCs w:val="24"/>
        </w:rPr>
      </w:pPr>
      <w:r>
        <w:rPr>
          <w:rFonts w:ascii="Garamond" w:hAnsi="Garamond"/>
          <w:b/>
          <w:bCs/>
          <w:sz w:val="24"/>
          <w:szCs w:val="24"/>
        </w:rPr>
        <w:t>Next Coalition Meeting</w:t>
      </w:r>
    </w:p>
    <w:p w14:paraId="58486ECD" w14:textId="7E3F525D" w:rsidR="000672E7" w:rsidRDefault="000672E7" w:rsidP="000672E7">
      <w:pPr>
        <w:pStyle w:val="ListParagraph"/>
        <w:ind w:left="1080"/>
        <w:rPr>
          <w:rFonts w:ascii="Garamond" w:hAnsi="Garamond"/>
          <w:sz w:val="24"/>
          <w:szCs w:val="24"/>
        </w:rPr>
      </w:pPr>
      <w:r>
        <w:rPr>
          <w:rFonts w:ascii="Garamond" w:hAnsi="Garamond"/>
          <w:sz w:val="24"/>
          <w:szCs w:val="24"/>
        </w:rPr>
        <w:t xml:space="preserve">Date: </w:t>
      </w:r>
      <w:r w:rsidR="004E62A9">
        <w:rPr>
          <w:rFonts w:ascii="Garamond" w:hAnsi="Garamond"/>
          <w:sz w:val="24"/>
          <w:szCs w:val="24"/>
        </w:rPr>
        <w:t>May 6,</w:t>
      </w:r>
      <w:r>
        <w:rPr>
          <w:rFonts w:ascii="Garamond" w:hAnsi="Garamond"/>
          <w:sz w:val="24"/>
          <w:szCs w:val="24"/>
        </w:rPr>
        <w:t xml:space="preserve"> 202</w:t>
      </w:r>
      <w:r w:rsidR="00AD0A67">
        <w:rPr>
          <w:rFonts w:ascii="Garamond" w:hAnsi="Garamond"/>
          <w:sz w:val="24"/>
          <w:szCs w:val="24"/>
        </w:rPr>
        <w:t>1</w:t>
      </w:r>
    </w:p>
    <w:p w14:paraId="2139ED6A" w14:textId="77777777" w:rsidR="00D53CAF" w:rsidRDefault="000672E7" w:rsidP="000672E7">
      <w:pPr>
        <w:pStyle w:val="ListParagraph"/>
        <w:ind w:left="1080"/>
        <w:rPr>
          <w:rFonts w:ascii="Garamond" w:hAnsi="Garamond"/>
          <w:sz w:val="24"/>
          <w:szCs w:val="24"/>
        </w:rPr>
      </w:pPr>
      <w:r>
        <w:rPr>
          <w:rFonts w:ascii="Garamond" w:hAnsi="Garamond"/>
          <w:sz w:val="24"/>
          <w:szCs w:val="24"/>
        </w:rPr>
        <w:t xml:space="preserve">Time: </w:t>
      </w:r>
      <w:r w:rsidR="00D53CAF">
        <w:rPr>
          <w:rFonts w:ascii="Garamond" w:hAnsi="Garamond"/>
          <w:sz w:val="24"/>
          <w:szCs w:val="24"/>
        </w:rPr>
        <w:t xml:space="preserve">2:30 – 3:30pm </w:t>
      </w:r>
    </w:p>
    <w:p w14:paraId="4CC45CAD" w14:textId="4EC108DB" w:rsidR="00D30B1F" w:rsidRPr="00ED4117" w:rsidRDefault="000672E7" w:rsidP="00D53CAF">
      <w:pPr>
        <w:pStyle w:val="ListParagraph"/>
        <w:ind w:left="1080"/>
        <w:rPr>
          <w:rFonts w:ascii="Garamond" w:hAnsi="Garamond"/>
          <w:sz w:val="24"/>
          <w:szCs w:val="24"/>
        </w:rPr>
      </w:pPr>
      <w:r>
        <w:rPr>
          <w:rFonts w:ascii="Garamond" w:hAnsi="Garamond"/>
          <w:sz w:val="24"/>
          <w:szCs w:val="24"/>
        </w:rPr>
        <w:t xml:space="preserve">Location: </w:t>
      </w:r>
      <w:r w:rsidR="004E62A9">
        <w:rPr>
          <w:rFonts w:ascii="Garamond" w:hAnsi="Garamond"/>
          <w:sz w:val="24"/>
          <w:szCs w:val="24"/>
        </w:rPr>
        <w:t>Zoom</w:t>
      </w:r>
    </w:p>
    <w:sectPr w:rsidR="00D30B1F" w:rsidRPr="00ED4117" w:rsidSect="001D728E">
      <w:pgSz w:w="15840" w:h="12240" w:orient="landscape"/>
      <w:pgMar w:top="720" w:right="245" w:bottom="72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panose1 w:val="02000503040000020004"/>
    <w:charset w:val="00"/>
    <w:family w:val="auto"/>
    <w:pitch w:val="variable"/>
    <w:sig w:usb0="800000E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505"/>
    <w:multiLevelType w:val="hybridMultilevel"/>
    <w:tmpl w:val="1A207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B0BFB"/>
    <w:multiLevelType w:val="hybridMultilevel"/>
    <w:tmpl w:val="241E05EC"/>
    <w:lvl w:ilvl="0" w:tplc="3698D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1133C7"/>
    <w:multiLevelType w:val="hybridMultilevel"/>
    <w:tmpl w:val="9F96B5AA"/>
    <w:lvl w:ilvl="0" w:tplc="8A0C5DB6">
      <w:numFmt w:val="bullet"/>
      <w:lvlText w:val="-"/>
      <w:lvlJc w:val="left"/>
      <w:pPr>
        <w:ind w:left="1800" w:hanging="360"/>
      </w:pPr>
      <w:rPr>
        <w:rFonts w:ascii="Garamond" w:eastAsia="Calibri"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115C4F"/>
    <w:multiLevelType w:val="hybridMultilevel"/>
    <w:tmpl w:val="7CF2C5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9D0956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B55D88"/>
    <w:multiLevelType w:val="hybridMultilevel"/>
    <w:tmpl w:val="AEA0CDB0"/>
    <w:lvl w:ilvl="0" w:tplc="CEC05712">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61B44"/>
    <w:multiLevelType w:val="hybridMultilevel"/>
    <w:tmpl w:val="5478F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4F3E47"/>
    <w:multiLevelType w:val="hybridMultilevel"/>
    <w:tmpl w:val="864A2444"/>
    <w:lvl w:ilvl="0" w:tplc="CE82D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011331"/>
    <w:multiLevelType w:val="hybridMultilevel"/>
    <w:tmpl w:val="93FC98DC"/>
    <w:lvl w:ilvl="0" w:tplc="C42EAB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76DFD"/>
    <w:multiLevelType w:val="hybridMultilevel"/>
    <w:tmpl w:val="D90C5296"/>
    <w:lvl w:ilvl="0" w:tplc="1DEEA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BE39BC"/>
    <w:multiLevelType w:val="hybridMultilevel"/>
    <w:tmpl w:val="5C82429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A72798"/>
    <w:multiLevelType w:val="hybridMultilevel"/>
    <w:tmpl w:val="DCE24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B4945"/>
    <w:multiLevelType w:val="hybridMultilevel"/>
    <w:tmpl w:val="A18ACE8E"/>
    <w:lvl w:ilvl="0" w:tplc="D7405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AD6D6B"/>
    <w:multiLevelType w:val="hybridMultilevel"/>
    <w:tmpl w:val="249CFA58"/>
    <w:lvl w:ilvl="0" w:tplc="A0A08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BB73B1"/>
    <w:multiLevelType w:val="hybridMultilevel"/>
    <w:tmpl w:val="0188079E"/>
    <w:lvl w:ilvl="0" w:tplc="548CF1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12"/>
  </w:num>
  <w:num w:numId="4">
    <w:abstractNumId w:val="6"/>
  </w:num>
  <w:num w:numId="5">
    <w:abstractNumId w:val="4"/>
  </w:num>
  <w:num w:numId="6">
    <w:abstractNumId w:val="13"/>
  </w:num>
  <w:num w:numId="7">
    <w:abstractNumId w:val="8"/>
  </w:num>
  <w:num w:numId="8">
    <w:abstractNumId w:val="1"/>
  </w:num>
  <w:num w:numId="9">
    <w:abstractNumId w:val="11"/>
  </w:num>
  <w:num w:numId="10">
    <w:abstractNumId w:val="5"/>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3B"/>
    <w:rsid w:val="000672E7"/>
    <w:rsid w:val="000C3B74"/>
    <w:rsid w:val="00146A18"/>
    <w:rsid w:val="001A0A37"/>
    <w:rsid w:val="001B4DBB"/>
    <w:rsid w:val="001D2380"/>
    <w:rsid w:val="001D4853"/>
    <w:rsid w:val="001D703B"/>
    <w:rsid w:val="001D728E"/>
    <w:rsid w:val="001F7F48"/>
    <w:rsid w:val="00202139"/>
    <w:rsid w:val="002623A7"/>
    <w:rsid w:val="00296BB0"/>
    <w:rsid w:val="002E5B20"/>
    <w:rsid w:val="003875E4"/>
    <w:rsid w:val="003A4EE6"/>
    <w:rsid w:val="003F3A43"/>
    <w:rsid w:val="0046213B"/>
    <w:rsid w:val="00464584"/>
    <w:rsid w:val="004E62A9"/>
    <w:rsid w:val="00556A76"/>
    <w:rsid w:val="005C631F"/>
    <w:rsid w:val="005F0C7A"/>
    <w:rsid w:val="005F3B76"/>
    <w:rsid w:val="006F325C"/>
    <w:rsid w:val="009725EA"/>
    <w:rsid w:val="009745ED"/>
    <w:rsid w:val="009F5258"/>
    <w:rsid w:val="00A22CA5"/>
    <w:rsid w:val="00A22CF1"/>
    <w:rsid w:val="00A27A2A"/>
    <w:rsid w:val="00A93904"/>
    <w:rsid w:val="00AA1CD6"/>
    <w:rsid w:val="00AD0A67"/>
    <w:rsid w:val="00B617EF"/>
    <w:rsid w:val="00B63980"/>
    <w:rsid w:val="00BE1D50"/>
    <w:rsid w:val="00BF461B"/>
    <w:rsid w:val="00C02733"/>
    <w:rsid w:val="00C961D0"/>
    <w:rsid w:val="00CE6556"/>
    <w:rsid w:val="00CE73F4"/>
    <w:rsid w:val="00CF7691"/>
    <w:rsid w:val="00D30B1F"/>
    <w:rsid w:val="00D53CAF"/>
    <w:rsid w:val="00D554DE"/>
    <w:rsid w:val="00DF0664"/>
    <w:rsid w:val="00E15794"/>
    <w:rsid w:val="00E30850"/>
    <w:rsid w:val="00E4683E"/>
    <w:rsid w:val="00ED4117"/>
    <w:rsid w:val="00F03C11"/>
    <w:rsid w:val="00F60691"/>
    <w:rsid w:val="00F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DC64"/>
  <w15:chartTrackingRefBased/>
  <w15:docId w15:val="{9322B10B-4C4D-4919-BBB4-E23B1D7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3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4E8"/>
    <w:pPr>
      <w:ind w:left="720"/>
      <w:contextualSpacing/>
    </w:pPr>
  </w:style>
  <w:style w:type="table" w:styleId="TableGrid">
    <w:name w:val="Table Grid"/>
    <w:basedOn w:val="TableNormal"/>
    <w:uiPriority w:val="39"/>
    <w:rsid w:val="00D5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42185">
      <w:bodyDiv w:val="1"/>
      <w:marLeft w:val="0"/>
      <w:marRight w:val="0"/>
      <w:marTop w:val="0"/>
      <w:marBottom w:val="0"/>
      <w:divBdr>
        <w:top w:val="none" w:sz="0" w:space="0" w:color="auto"/>
        <w:left w:val="none" w:sz="0" w:space="0" w:color="auto"/>
        <w:bottom w:val="none" w:sz="0" w:space="0" w:color="auto"/>
        <w:right w:val="none" w:sz="0" w:space="0" w:color="auto"/>
      </w:divBdr>
    </w:div>
    <w:div w:id="15688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Tincher</dc:creator>
  <cp:keywords/>
  <dc:description/>
  <cp:lastModifiedBy>Jose Soto</cp:lastModifiedBy>
  <cp:revision>3</cp:revision>
  <cp:lastPrinted>2020-11-03T15:32:00Z</cp:lastPrinted>
  <dcterms:created xsi:type="dcterms:W3CDTF">2021-03-25T18:59:00Z</dcterms:created>
  <dcterms:modified xsi:type="dcterms:W3CDTF">2021-03-25T20:12:00Z</dcterms:modified>
</cp:coreProperties>
</file>